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9970" w14:textId="43CA40AC" w:rsidR="0020319D" w:rsidRDefault="00C95902">
      <w:r w:rsidRPr="00C95902">
        <w:t>Table 1. Specifications of 2-stroke BUSDIG engine.</w:t>
      </w:r>
    </w:p>
    <w:p w14:paraId="411FE139" w14:textId="62C06137" w:rsidR="00C95902" w:rsidRDefault="004817CD">
      <w:r w:rsidRPr="004817CD">
        <w:t>Table 2. Simulation conditions.</w:t>
      </w:r>
    </w:p>
    <w:p w14:paraId="095E5A85" w14:textId="13D1D556" w:rsidR="004817CD" w:rsidRDefault="004817CD">
      <w:r w:rsidRPr="004817CD">
        <w:t>Table 3. Injection strategies.</w:t>
      </w:r>
    </w:p>
    <w:p w14:paraId="28B2EBBB" w14:textId="77777777" w:rsidR="00C95902" w:rsidRDefault="00C95902"/>
    <w:p w14:paraId="237163B5" w14:textId="1CBE6FFA" w:rsidR="00EE1AED" w:rsidRDefault="00EE1AED">
      <w:r w:rsidRPr="00EE1AED">
        <w:t>Figure 1. Design of the 2-stroke BUSDIG engine [37].</w:t>
      </w:r>
    </w:p>
    <w:p w14:paraId="50DA986B" w14:textId="2FF6DA3B" w:rsidR="00EE1AED" w:rsidRDefault="00EE1AED">
      <w:r w:rsidRPr="00EE1AED">
        <w:t>Figure 2. Schematic diagram of scavenge ports and combustion chamber design.</w:t>
      </w:r>
    </w:p>
    <w:p w14:paraId="2C1ECBE6" w14:textId="7C057AA1" w:rsidR="00071D55" w:rsidRDefault="00071D55">
      <w:r w:rsidRPr="00071D55">
        <w:t>Figure 3. Piston shape designs.</w:t>
      </w:r>
    </w:p>
    <w:p w14:paraId="793E637A" w14:textId="099B52AD" w:rsidR="00071D55" w:rsidRDefault="00071D55">
      <w:r w:rsidRPr="00071D55">
        <w:t>Figure 4. Schematic diagram of the normalized scavenge port opening area (SA</w:t>
      </w:r>
      <w:r w:rsidRPr="00071D55">
        <w:t>’</w:t>
      </w:r>
      <w:r w:rsidRPr="00071D55">
        <w:t>) and exhaust valve lift profiles (EL</w:t>
      </w:r>
      <w:r w:rsidRPr="00071D55">
        <w:t>’</w:t>
      </w:r>
      <w:r w:rsidRPr="00071D55">
        <w:t>) profiles.</w:t>
      </w:r>
    </w:p>
    <w:p w14:paraId="26BF6288" w14:textId="52953FC4" w:rsidR="004817CD" w:rsidRDefault="004817CD">
      <w:r w:rsidRPr="004817CD">
        <w:t>Figure 5. Boost pressure for different piston designs at different engine speeds.</w:t>
      </w:r>
    </w:p>
    <w:p w14:paraId="42BC2F00" w14:textId="1F07F474" w:rsidR="00CF0B22" w:rsidRDefault="008D5746">
      <w:r w:rsidRPr="008D5746">
        <w:t>Figure 6. The intake scavenging flow rate profiles with different piston shapes at 2000 rpm.</w:t>
      </w:r>
    </w:p>
    <w:p w14:paraId="0F39BA72" w14:textId="152813D5" w:rsidR="008D5746" w:rsidRDefault="008D5746">
      <w:r w:rsidRPr="008D5746">
        <w:t>Figure 7. The RGF profiles in the cylinder and exhaust at 2000 rpm.</w:t>
      </w:r>
    </w:p>
    <w:p w14:paraId="3D8D8E8C" w14:textId="2739991C" w:rsidR="008D5746" w:rsidRDefault="008D5746">
      <w:r w:rsidRPr="008D5746">
        <w:t xml:space="preserve">Figure 8. The in-cylinder RGF distributions at different </w:t>
      </w:r>
      <w:proofErr w:type="spellStart"/>
      <w:r w:rsidRPr="008D5746">
        <w:t>RGFcylin</w:t>
      </w:r>
      <w:proofErr w:type="spellEnd"/>
      <w:r w:rsidRPr="008D5746">
        <w:t xml:space="preserve"> for different piston shapes.</w:t>
      </w:r>
    </w:p>
    <w:p w14:paraId="67B39D57" w14:textId="22D88F92" w:rsidR="008D5746" w:rsidRDefault="00043488">
      <w:r w:rsidRPr="00043488">
        <w:t>Figure 9. Evolution of DR with crank angle for different piston designs.</w:t>
      </w:r>
    </w:p>
    <w:p w14:paraId="6908A350" w14:textId="7694D10A" w:rsidR="00C86FBC" w:rsidRDefault="00C86FBC">
      <w:pPr>
        <w:rPr>
          <w:lang w:val="en-US"/>
        </w:rPr>
      </w:pPr>
      <w:r w:rsidRPr="00C86FBC">
        <w:rPr>
          <w:lang w:val="en-US"/>
        </w:rPr>
        <w:t>Figure 10. Evolution of TE, SE and CE with DR.</w:t>
      </w:r>
    </w:p>
    <w:p w14:paraId="46246172" w14:textId="77293F08" w:rsidR="00C86FBC" w:rsidRDefault="00834CF4">
      <w:pPr>
        <w:rPr>
          <w:lang w:val="en-US"/>
        </w:rPr>
      </w:pPr>
      <w:r w:rsidRPr="00834CF4">
        <w:rPr>
          <w:lang w:val="en-US"/>
        </w:rPr>
        <w:t>Figure 11. Effect of piston shape on the evolutions of SR, TR and CTR.</w:t>
      </w:r>
    </w:p>
    <w:p w14:paraId="04641B0F" w14:textId="689B0C42" w:rsidR="00CE11E3" w:rsidRDefault="00CE11E3">
      <w:pPr>
        <w:rPr>
          <w:lang w:val="en-US"/>
        </w:rPr>
      </w:pPr>
      <w:r w:rsidRPr="00CE11E3">
        <w:rPr>
          <w:lang w:val="en-US"/>
        </w:rPr>
        <w:t xml:space="preserve">Figure 12. Impact of the piston shape on SR, TR and CTR at 340 </w:t>
      </w:r>
      <w:r w:rsidRPr="00CE11E3">
        <w:rPr>
          <w:lang w:val="en-US"/>
        </w:rPr>
        <w:t>⁰</w:t>
      </w:r>
      <w:r w:rsidRPr="00CE11E3">
        <w:rPr>
          <w:lang w:val="en-US"/>
        </w:rPr>
        <w:t>CA with different injection strategies.</w:t>
      </w:r>
    </w:p>
    <w:p w14:paraId="1F323504" w14:textId="0A4DB8E1" w:rsidR="00CE11E3" w:rsidRDefault="00CE11E3">
      <w:pPr>
        <w:rPr>
          <w:lang w:val="en-US"/>
        </w:rPr>
      </w:pPr>
      <w:r w:rsidRPr="00CE11E3">
        <w:rPr>
          <w:lang w:val="en-US"/>
        </w:rPr>
        <w:t xml:space="preserve">Figure 13. Impact of the piston shape on TKE in whole cylinder and spark zone at 340 </w:t>
      </w:r>
      <w:r w:rsidRPr="00CE11E3">
        <w:rPr>
          <w:lang w:val="en-US"/>
        </w:rPr>
        <w:t>⁰</w:t>
      </w:r>
      <w:r w:rsidRPr="00CE11E3">
        <w:rPr>
          <w:lang w:val="en-US"/>
        </w:rPr>
        <w:t>CA with different injection strategies.</w:t>
      </w:r>
    </w:p>
    <w:p w14:paraId="62BA4310" w14:textId="53F9C78E" w:rsidR="00CE11E3" w:rsidRDefault="00CE11E3">
      <w:pPr>
        <w:rPr>
          <w:lang w:val="en-US"/>
        </w:rPr>
      </w:pPr>
      <w:r w:rsidRPr="00CE11E3">
        <w:rPr>
          <w:lang w:val="en-US"/>
        </w:rPr>
        <w:t xml:space="preserve">Figure 14. Impact of the piston shape on the fuel/air equivalence ratio (ER) with single injection at SOI of (a) 250 </w:t>
      </w:r>
      <w:r w:rsidRPr="00CE11E3">
        <w:rPr>
          <w:lang w:val="en-US"/>
        </w:rPr>
        <w:t>⁰</w:t>
      </w:r>
      <w:r w:rsidRPr="00CE11E3">
        <w:rPr>
          <w:lang w:val="en-US"/>
        </w:rPr>
        <w:t xml:space="preserve">CA and (b) 300 </w:t>
      </w:r>
      <w:r w:rsidRPr="00CE11E3">
        <w:rPr>
          <w:lang w:val="en-US"/>
        </w:rPr>
        <w:t>⁰</w:t>
      </w:r>
      <w:r w:rsidRPr="00CE11E3">
        <w:rPr>
          <w:lang w:val="en-US"/>
        </w:rPr>
        <w:t>CA.</w:t>
      </w:r>
    </w:p>
    <w:p w14:paraId="3069689B" w14:textId="4D1DC2D7" w:rsidR="00A33E4D" w:rsidRDefault="002F4E82">
      <w:pPr>
        <w:rPr>
          <w:lang w:val="en-US"/>
        </w:rPr>
      </w:pPr>
      <w:r w:rsidRPr="002F4E82">
        <w:rPr>
          <w:lang w:val="en-US"/>
        </w:rPr>
        <w:t xml:space="preserve">Figure 15. The f/a ER distribution at 270 </w:t>
      </w:r>
      <w:r w:rsidRPr="002F4E82">
        <w:rPr>
          <w:lang w:val="en-US"/>
        </w:rPr>
        <w:t>⁰</w:t>
      </w:r>
      <w:r w:rsidRPr="002F4E82">
        <w:rPr>
          <w:lang w:val="en-US"/>
        </w:rPr>
        <w:t xml:space="preserve">CA and 340 </w:t>
      </w:r>
      <w:r w:rsidRPr="002F4E82">
        <w:rPr>
          <w:lang w:val="en-US"/>
        </w:rPr>
        <w:t>⁰</w:t>
      </w:r>
      <w:r w:rsidRPr="002F4E82">
        <w:rPr>
          <w:lang w:val="en-US"/>
        </w:rPr>
        <w:t xml:space="preserve">CA for SOI of 250 </w:t>
      </w:r>
      <w:r w:rsidRPr="002F4E82">
        <w:rPr>
          <w:lang w:val="en-US"/>
        </w:rPr>
        <w:t>⁰</w:t>
      </w:r>
      <w:r w:rsidRPr="002F4E82">
        <w:rPr>
          <w:lang w:val="en-US"/>
        </w:rPr>
        <w:t>CA for all pistons.</w:t>
      </w:r>
    </w:p>
    <w:p w14:paraId="09C8996F" w14:textId="2D95A920" w:rsidR="002F4E82" w:rsidRDefault="002F4E82">
      <w:pPr>
        <w:rPr>
          <w:lang w:val="en-US"/>
        </w:rPr>
      </w:pPr>
      <w:r w:rsidRPr="002F4E82">
        <w:rPr>
          <w:lang w:val="en-US"/>
        </w:rPr>
        <w:t xml:space="preserve">Figure 16. The f/a ER distribution at 320 </w:t>
      </w:r>
      <w:r w:rsidRPr="002F4E82">
        <w:rPr>
          <w:lang w:val="en-US"/>
        </w:rPr>
        <w:t>⁰</w:t>
      </w:r>
      <w:r w:rsidRPr="002F4E82">
        <w:rPr>
          <w:lang w:val="en-US"/>
        </w:rPr>
        <w:t xml:space="preserve">CA and 340 </w:t>
      </w:r>
      <w:r w:rsidRPr="002F4E82">
        <w:rPr>
          <w:lang w:val="en-US"/>
        </w:rPr>
        <w:t>⁰</w:t>
      </w:r>
      <w:r w:rsidRPr="002F4E82">
        <w:rPr>
          <w:lang w:val="en-US"/>
        </w:rPr>
        <w:t xml:space="preserve">CA for SOI of 300 </w:t>
      </w:r>
      <w:r w:rsidRPr="002F4E82">
        <w:rPr>
          <w:lang w:val="en-US"/>
        </w:rPr>
        <w:t>⁰</w:t>
      </w:r>
      <w:r w:rsidRPr="002F4E82">
        <w:rPr>
          <w:lang w:val="en-US"/>
        </w:rPr>
        <w:t>CA for all pistons.</w:t>
      </w:r>
    </w:p>
    <w:p w14:paraId="6C35E528" w14:textId="59EF7D06" w:rsidR="0097263B" w:rsidRDefault="0097263B">
      <w:pPr>
        <w:rPr>
          <w:lang w:val="en-US"/>
        </w:rPr>
      </w:pPr>
      <w:r w:rsidRPr="0097263B">
        <w:rPr>
          <w:lang w:val="en-US"/>
        </w:rPr>
        <w:t xml:space="preserve">Figure 17. Impact of the piston shape on the fuel/air equivalence ratio (ER) with split injections at SOI of (a) 250/300 </w:t>
      </w:r>
      <w:r w:rsidRPr="0097263B">
        <w:rPr>
          <w:lang w:val="en-US"/>
        </w:rPr>
        <w:t>⁰</w:t>
      </w:r>
      <w:r w:rsidRPr="0097263B">
        <w:rPr>
          <w:lang w:val="en-US"/>
        </w:rPr>
        <w:t xml:space="preserve">CA, (b) 250/310 </w:t>
      </w:r>
      <w:r w:rsidRPr="0097263B">
        <w:rPr>
          <w:lang w:val="en-US"/>
        </w:rPr>
        <w:t>⁰</w:t>
      </w:r>
      <w:r w:rsidRPr="0097263B">
        <w:rPr>
          <w:lang w:val="en-US"/>
        </w:rPr>
        <w:t xml:space="preserve">CA and (c) 250/320 </w:t>
      </w:r>
      <w:r w:rsidRPr="0097263B">
        <w:rPr>
          <w:lang w:val="en-US"/>
        </w:rPr>
        <w:t>⁰</w:t>
      </w:r>
      <w:r w:rsidRPr="0097263B">
        <w:rPr>
          <w:lang w:val="en-US"/>
        </w:rPr>
        <w:t>CA.</w:t>
      </w:r>
    </w:p>
    <w:p w14:paraId="6185F63B" w14:textId="539C4052" w:rsidR="002F4E82" w:rsidRDefault="0097263B">
      <w:pPr>
        <w:rPr>
          <w:lang w:val="en-US"/>
        </w:rPr>
      </w:pPr>
      <w:r w:rsidRPr="0097263B">
        <w:rPr>
          <w:lang w:val="en-US"/>
        </w:rPr>
        <w:t xml:space="preserve">Figure 18. The f/a ER distribution at 320 </w:t>
      </w:r>
      <w:r w:rsidRPr="0097263B">
        <w:rPr>
          <w:lang w:val="en-US"/>
        </w:rPr>
        <w:t>⁰</w:t>
      </w:r>
      <w:r w:rsidRPr="0097263B">
        <w:rPr>
          <w:lang w:val="en-US"/>
        </w:rPr>
        <w:t xml:space="preserve">CA and 340 </w:t>
      </w:r>
      <w:r w:rsidRPr="0097263B">
        <w:rPr>
          <w:lang w:val="en-US"/>
        </w:rPr>
        <w:t>⁰</w:t>
      </w:r>
      <w:r w:rsidRPr="0097263B">
        <w:rPr>
          <w:lang w:val="en-US"/>
        </w:rPr>
        <w:t xml:space="preserve">CA for split injection at 250/300 </w:t>
      </w:r>
      <w:r w:rsidRPr="0097263B">
        <w:rPr>
          <w:lang w:val="en-US"/>
        </w:rPr>
        <w:t>⁰</w:t>
      </w:r>
      <w:r w:rsidRPr="0097263B">
        <w:rPr>
          <w:lang w:val="en-US"/>
        </w:rPr>
        <w:t>CA for all pistons.</w:t>
      </w:r>
    </w:p>
    <w:p w14:paraId="2C5C6E45" w14:textId="30E3330D" w:rsidR="0097263B" w:rsidRDefault="0097263B">
      <w:r w:rsidRPr="0097263B">
        <w:t xml:space="preserve">Figure 19. The f/a ER distribution at 320 </w:t>
      </w:r>
      <w:r w:rsidRPr="0097263B">
        <w:t>⁰</w:t>
      </w:r>
      <w:r w:rsidRPr="0097263B">
        <w:t xml:space="preserve">CA and 340 </w:t>
      </w:r>
      <w:r w:rsidRPr="0097263B">
        <w:t>⁰</w:t>
      </w:r>
      <w:r w:rsidRPr="0097263B">
        <w:t xml:space="preserve">CA for split injection at 250/310 </w:t>
      </w:r>
      <w:r w:rsidRPr="0097263B">
        <w:t>⁰</w:t>
      </w:r>
      <w:r w:rsidRPr="0097263B">
        <w:t>CA for all pistons.</w:t>
      </w:r>
    </w:p>
    <w:p w14:paraId="172A40C2" w14:textId="7D530A10" w:rsidR="0097263B" w:rsidRDefault="0097263B">
      <w:r w:rsidRPr="0097263B">
        <w:t xml:space="preserve">Figure 20. The f/a ER distribution at 330 </w:t>
      </w:r>
      <w:r w:rsidRPr="0097263B">
        <w:t>⁰</w:t>
      </w:r>
      <w:r w:rsidRPr="0097263B">
        <w:t xml:space="preserve">CA and 340 </w:t>
      </w:r>
      <w:r w:rsidRPr="0097263B">
        <w:t>⁰</w:t>
      </w:r>
      <w:r w:rsidRPr="0097263B">
        <w:t xml:space="preserve">CA for split injection at 250/320 </w:t>
      </w:r>
      <w:r w:rsidRPr="0097263B">
        <w:t>⁰</w:t>
      </w:r>
      <w:r w:rsidRPr="0097263B">
        <w:t>CA for all pistons.</w:t>
      </w:r>
    </w:p>
    <w:p w14:paraId="75B60BC2" w14:textId="6049211E" w:rsidR="00562CD2" w:rsidRPr="0097263B" w:rsidRDefault="00562CD2">
      <w:r w:rsidRPr="00562CD2">
        <w:t>Figure 21. The inhomogeneity of the fuel/air equivalence rati</w:t>
      </w:r>
      <w:bookmarkStart w:id="0" w:name="_GoBack"/>
      <w:bookmarkEnd w:id="0"/>
      <w:r w:rsidRPr="00562CD2">
        <w:t xml:space="preserve">o (ER) of in-cylinder mixture at 340 </w:t>
      </w:r>
      <w:r w:rsidRPr="00562CD2">
        <w:t>⁰</w:t>
      </w:r>
      <w:r w:rsidRPr="00562CD2">
        <w:t>CA with different pistons and injection strategies.</w:t>
      </w:r>
    </w:p>
    <w:p w14:paraId="19FABC94" w14:textId="77777777" w:rsidR="0097263B" w:rsidRPr="00C86FBC" w:rsidRDefault="0097263B">
      <w:pPr>
        <w:rPr>
          <w:lang w:val="en-US"/>
        </w:rPr>
      </w:pPr>
    </w:p>
    <w:sectPr w:rsidR="0097263B" w:rsidRPr="00C86FBC" w:rsidSect="006221E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D6F7" w14:textId="77777777" w:rsidR="00F717FC" w:rsidRDefault="00F717FC" w:rsidP="00D4604D">
      <w:pPr>
        <w:spacing w:after="0" w:line="240" w:lineRule="auto"/>
      </w:pPr>
      <w:r>
        <w:separator/>
      </w:r>
    </w:p>
  </w:endnote>
  <w:endnote w:type="continuationSeparator" w:id="0">
    <w:p w14:paraId="3954E4A1" w14:textId="77777777" w:rsidR="00F717FC" w:rsidRDefault="00F717FC" w:rsidP="00D4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58C09" w14:textId="77777777" w:rsidR="00F717FC" w:rsidRDefault="00F717FC" w:rsidP="00D4604D">
      <w:pPr>
        <w:spacing w:after="0" w:line="240" w:lineRule="auto"/>
      </w:pPr>
      <w:r>
        <w:separator/>
      </w:r>
    </w:p>
  </w:footnote>
  <w:footnote w:type="continuationSeparator" w:id="0">
    <w:p w14:paraId="5F32ACC1" w14:textId="77777777" w:rsidR="00F717FC" w:rsidRDefault="00F717FC" w:rsidP="00D46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E4"/>
    <w:rsid w:val="00043488"/>
    <w:rsid w:val="00071D55"/>
    <w:rsid w:val="000D4BD1"/>
    <w:rsid w:val="00166DCE"/>
    <w:rsid w:val="001E2A15"/>
    <w:rsid w:val="0020319D"/>
    <w:rsid w:val="002C5343"/>
    <w:rsid w:val="002F4E82"/>
    <w:rsid w:val="003627CD"/>
    <w:rsid w:val="004817CD"/>
    <w:rsid w:val="004E2F8F"/>
    <w:rsid w:val="004E763A"/>
    <w:rsid w:val="00525CF1"/>
    <w:rsid w:val="00562CD2"/>
    <w:rsid w:val="0058757A"/>
    <w:rsid w:val="006221E8"/>
    <w:rsid w:val="00622A67"/>
    <w:rsid w:val="006F5828"/>
    <w:rsid w:val="007D01BA"/>
    <w:rsid w:val="007D45E4"/>
    <w:rsid w:val="00813885"/>
    <w:rsid w:val="00834CF4"/>
    <w:rsid w:val="008D5746"/>
    <w:rsid w:val="0097263B"/>
    <w:rsid w:val="009D0684"/>
    <w:rsid w:val="009E774C"/>
    <w:rsid w:val="00A33E4D"/>
    <w:rsid w:val="00A62C2D"/>
    <w:rsid w:val="00A728A0"/>
    <w:rsid w:val="00A749EE"/>
    <w:rsid w:val="00AD4C2B"/>
    <w:rsid w:val="00BA61E3"/>
    <w:rsid w:val="00C273E5"/>
    <w:rsid w:val="00C86FBC"/>
    <w:rsid w:val="00C95902"/>
    <w:rsid w:val="00CE11E3"/>
    <w:rsid w:val="00CF0B22"/>
    <w:rsid w:val="00D2067B"/>
    <w:rsid w:val="00D4604D"/>
    <w:rsid w:val="00EE1AED"/>
    <w:rsid w:val="00F27E78"/>
    <w:rsid w:val="00F40744"/>
    <w:rsid w:val="00F717FC"/>
    <w:rsid w:val="00F7637F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0A22"/>
  <w15:chartTrackingRefBased/>
  <w15:docId w15:val="{B33DCEDD-E7C0-4DE9-9BA1-0612EEEC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4D"/>
  </w:style>
  <w:style w:type="paragraph" w:styleId="Footer">
    <w:name w:val="footer"/>
    <w:basedOn w:val="Normal"/>
    <w:link w:val="FooterChar"/>
    <w:uiPriority w:val="99"/>
    <w:unhideWhenUsed/>
    <w:rsid w:val="00D46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王新颜</dc:creator>
  <cp:keywords/>
  <dc:description/>
  <cp:lastModifiedBy>新颜 王</cp:lastModifiedBy>
  <cp:revision>35</cp:revision>
  <dcterms:created xsi:type="dcterms:W3CDTF">2017-09-16T18:33:00Z</dcterms:created>
  <dcterms:modified xsi:type="dcterms:W3CDTF">2019-12-15T23:21:00Z</dcterms:modified>
</cp:coreProperties>
</file>