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C709D" w14:textId="15654BF3" w:rsidR="00E16B8A" w:rsidRDefault="00E16B8A">
      <w:bookmarkStart w:id="0" w:name="_Hlk27164911"/>
      <w:r w:rsidRPr="00E16B8A">
        <w:t>Optimization problem starts with initial wafer-lot production schedule and new die request. To solve the problem, wafer-lot schedule has to be altered to support all demand. Schedule can be altered by changing individual wafer-lot schedule in three major ways: pull-in, push-out, and offload. Pull-in wafer-lot means to produce the wafer-lot earlier. Push-out means to produce the wafer-lot later. Offload means to produce the wafer-lot in another fab. All wafer-lot schedule alterations must comply with existing constraints</w:t>
      </w:r>
      <w:bookmarkEnd w:id="0"/>
      <w:r>
        <w:t xml:space="preserve">. </w:t>
      </w:r>
      <w:r w:rsidRPr="00E16B8A">
        <w:t xml:space="preserve">Wafer production is a complex process in a microchip manufacturing plant. </w:t>
      </w:r>
      <w:bookmarkStart w:id="1" w:name="_Hlk27164937"/>
      <w:r w:rsidRPr="00E16B8A">
        <w:t xml:space="preserve">Each fab can produce limited quantity of wafers in selected time window. </w:t>
      </w:r>
      <w:r>
        <w:t>T</w:t>
      </w:r>
      <w:r w:rsidRPr="00E16B8A">
        <w:t>he time window is one Week.</w:t>
      </w:r>
      <w:bookmarkEnd w:id="1"/>
      <w:r w:rsidRPr="00E16B8A">
        <w:rPr>
          <w:rFonts w:ascii="Times New Roman" w:eastAsia="SimSun" w:hAnsi="Times New Roman" w:cs="Times New Roman"/>
          <w:sz w:val="20"/>
          <w:szCs w:val="20"/>
        </w:rPr>
        <w:t xml:space="preserve"> </w:t>
      </w:r>
      <w:r w:rsidRPr="00E16B8A">
        <w:t>With known or predicted future die demand it is possible to create wafer-lot production schedule that maximizes the efficiency of fabs and supports all the requested demand. Moreover, it is desired to support this new demand while having the lowest number of changes to the schedule possible.</w:t>
      </w:r>
    </w:p>
    <w:p w14:paraId="3A3A004C" w14:textId="77777777" w:rsidR="00E16B8A" w:rsidRDefault="00E16B8A"/>
    <w:p w14:paraId="1CCA7997" w14:textId="61377A15" w:rsidR="003D602F" w:rsidRDefault="004926A3">
      <w:r>
        <w:t>TimeBucket.csv</w:t>
      </w:r>
      <w:r w:rsidR="00881807">
        <w:t xml:space="preserve"> – time format translation information</w:t>
      </w:r>
      <w:r w:rsidR="00876E90">
        <w:t xml:space="preserve"> (14 weeks)</w:t>
      </w:r>
    </w:p>
    <w:p w14:paraId="295C2A55" w14:textId="43305477" w:rsidR="004926A3" w:rsidRDefault="004926A3" w:rsidP="004926A3">
      <w:pPr>
        <w:pStyle w:val="ListParagraph"/>
        <w:numPr>
          <w:ilvl w:val="0"/>
          <w:numId w:val="1"/>
        </w:numPr>
      </w:pPr>
      <w:proofErr w:type="spellStart"/>
      <w:r w:rsidRPr="004926A3">
        <w:t>WeekId</w:t>
      </w:r>
      <w:proofErr w:type="spellEnd"/>
      <w:r>
        <w:t xml:space="preserve"> – Unified week ID used as “</w:t>
      </w:r>
      <w:proofErr w:type="spellStart"/>
      <w:r>
        <w:t>TimeBucket</w:t>
      </w:r>
      <w:proofErr w:type="spellEnd"/>
      <w:r>
        <w:t>”</w:t>
      </w:r>
    </w:p>
    <w:p w14:paraId="5E621E25" w14:textId="67F38B28" w:rsidR="004926A3" w:rsidRDefault="004926A3" w:rsidP="004926A3">
      <w:pPr>
        <w:pStyle w:val="ListParagraph"/>
        <w:numPr>
          <w:ilvl w:val="0"/>
          <w:numId w:val="1"/>
        </w:numPr>
      </w:pPr>
      <w:proofErr w:type="spellStart"/>
      <w:r w:rsidRPr="004926A3">
        <w:t>MonthId</w:t>
      </w:r>
      <w:proofErr w:type="spellEnd"/>
      <w:r>
        <w:t xml:space="preserve"> – </w:t>
      </w:r>
      <w:r w:rsidR="007B7CCB">
        <w:t>Corresponding</w:t>
      </w:r>
      <w:r>
        <w:t xml:space="preserve"> </w:t>
      </w:r>
      <w:r w:rsidR="007B7CCB">
        <w:t>month ID</w:t>
      </w:r>
    </w:p>
    <w:p w14:paraId="79AB7825" w14:textId="14376144" w:rsidR="004926A3" w:rsidRDefault="004926A3" w:rsidP="004926A3">
      <w:pPr>
        <w:pStyle w:val="ListParagraph"/>
        <w:numPr>
          <w:ilvl w:val="0"/>
          <w:numId w:val="1"/>
        </w:numPr>
      </w:pPr>
      <w:proofErr w:type="spellStart"/>
      <w:r w:rsidRPr="004926A3">
        <w:t>YearWW</w:t>
      </w:r>
      <w:proofErr w:type="spellEnd"/>
      <w:r w:rsidR="007B7CCB">
        <w:t xml:space="preserve"> – Year and week of the year</w:t>
      </w:r>
    </w:p>
    <w:p w14:paraId="70484228" w14:textId="11212318" w:rsidR="004926A3" w:rsidRDefault="004926A3" w:rsidP="004926A3">
      <w:pPr>
        <w:pStyle w:val="ListParagraph"/>
        <w:numPr>
          <w:ilvl w:val="0"/>
          <w:numId w:val="1"/>
        </w:numPr>
      </w:pPr>
      <w:proofErr w:type="spellStart"/>
      <w:r w:rsidRPr="004926A3">
        <w:t>YearMonth</w:t>
      </w:r>
      <w:proofErr w:type="spellEnd"/>
      <w:r w:rsidR="007B7CCB">
        <w:t xml:space="preserve"> – Year and month of the year</w:t>
      </w:r>
    </w:p>
    <w:p w14:paraId="23B3F5BE" w14:textId="15CDF3FA" w:rsidR="004926A3" w:rsidRDefault="004926A3" w:rsidP="004926A3">
      <w:pPr>
        <w:pStyle w:val="ListParagraph"/>
        <w:numPr>
          <w:ilvl w:val="0"/>
          <w:numId w:val="1"/>
        </w:numPr>
      </w:pPr>
      <w:r w:rsidRPr="004926A3">
        <w:t>Month</w:t>
      </w:r>
      <w:r w:rsidR="007B7CCB">
        <w:t xml:space="preserve"> – Month of the year</w:t>
      </w:r>
    </w:p>
    <w:p w14:paraId="001654A4" w14:textId="5CC62D92" w:rsidR="004926A3" w:rsidRDefault="004926A3" w:rsidP="004926A3">
      <w:pPr>
        <w:pStyle w:val="ListParagraph"/>
        <w:numPr>
          <w:ilvl w:val="0"/>
          <w:numId w:val="1"/>
        </w:numPr>
      </w:pPr>
      <w:r w:rsidRPr="004926A3">
        <w:t>Quarter</w:t>
      </w:r>
      <w:r w:rsidR="007B7CCB">
        <w:t xml:space="preserve"> – Quarter of the year</w:t>
      </w:r>
    </w:p>
    <w:p w14:paraId="6BC504BA" w14:textId="1C220088" w:rsidR="004926A3" w:rsidRDefault="004926A3" w:rsidP="004926A3">
      <w:pPr>
        <w:pStyle w:val="ListParagraph"/>
        <w:numPr>
          <w:ilvl w:val="0"/>
          <w:numId w:val="1"/>
        </w:numPr>
      </w:pPr>
      <w:r w:rsidRPr="004926A3">
        <w:t>Year</w:t>
      </w:r>
      <w:r w:rsidR="007B7CCB">
        <w:t xml:space="preserve"> </w:t>
      </w:r>
      <w:r w:rsidR="00AF693D">
        <w:t>–</w:t>
      </w:r>
      <w:r w:rsidR="007B7CCB">
        <w:t xml:space="preserve"> Year</w:t>
      </w:r>
    </w:p>
    <w:p w14:paraId="16671F2A" w14:textId="77777777" w:rsidR="00AF693D" w:rsidRDefault="00AF693D" w:rsidP="00AF693D"/>
    <w:p w14:paraId="2983D862" w14:textId="5C614DC0" w:rsidR="004926A3" w:rsidRDefault="004926A3" w:rsidP="004926A3">
      <w:r>
        <w:t>WaferLots.csv</w:t>
      </w:r>
      <w:r w:rsidR="00881807">
        <w:t xml:space="preserve"> – wafer and corresponding current schedule information</w:t>
      </w:r>
      <w:r w:rsidR="00876E90">
        <w:t xml:space="preserve"> (300 wafer lots)</w:t>
      </w:r>
      <w:bookmarkStart w:id="2" w:name="_GoBack"/>
      <w:bookmarkEnd w:id="2"/>
    </w:p>
    <w:p w14:paraId="5C9F3634" w14:textId="4692F9EB" w:rsidR="004926A3" w:rsidRDefault="004926A3" w:rsidP="004926A3">
      <w:pPr>
        <w:pStyle w:val="ListParagraph"/>
        <w:numPr>
          <w:ilvl w:val="0"/>
          <w:numId w:val="2"/>
        </w:numPr>
      </w:pPr>
      <w:proofErr w:type="spellStart"/>
      <w:r w:rsidRPr="004926A3">
        <w:t>ProdLocNamem</w:t>
      </w:r>
      <w:proofErr w:type="spellEnd"/>
      <w:r w:rsidRPr="004926A3">
        <w:tab/>
        <w:t xml:space="preserve"> </w:t>
      </w:r>
      <w:r w:rsidR="007B7CCB">
        <w:t>- product of the wafer (P</w:t>
      </w:r>
      <w:r w:rsidR="00881807">
        <w:t>*</w:t>
      </w:r>
      <w:r w:rsidR="007B7CCB">
        <w:t xml:space="preserve"> constant) and manufacturing location of the current schedule (F</w:t>
      </w:r>
      <w:r w:rsidR="00881807">
        <w:t>**</w:t>
      </w:r>
      <w:r w:rsidR="007B7CCB">
        <w:t xml:space="preserve"> subject to change during optimization)</w:t>
      </w:r>
    </w:p>
    <w:p w14:paraId="12669483" w14:textId="046A2ECE" w:rsidR="004926A3" w:rsidRDefault="004926A3" w:rsidP="004926A3">
      <w:pPr>
        <w:pStyle w:val="ListParagraph"/>
        <w:numPr>
          <w:ilvl w:val="0"/>
          <w:numId w:val="2"/>
        </w:numPr>
      </w:pPr>
      <w:proofErr w:type="spellStart"/>
      <w:r w:rsidRPr="004926A3">
        <w:t>LotNam</w:t>
      </w:r>
      <w:r>
        <w:t>e</w:t>
      </w:r>
      <w:proofErr w:type="spellEnd"/>
      <w:r w:rsidR="007B7CCB">
        <w:t xml:space="preserve"> – Name of the wafer lot </w:t>
      </w:r>
    </w:p>
    <w:p w14:paraId="5B2F1EE0" w14:textId="189C9633" w:rsidR="004926A3" w:rsidRDefault="004926A3" w:rsidP="004926A3">
      <w:pPr>
        <w:pStyle w:val="ListParagraph"/>
        <w:numPr>
          <w:ilvl w:val="0"/>
          <w:numId w:val="2"/>
        </w:numPr>
      </w:pPr>
      <w:r w:rsidRPr="004926A3">
        <w:t>Wafer Quantity</w:t>
      </w:r>
      <w:r w:rsidRPr="004926A3">
        <w:tab/>
        <w:t xml:space="preserve"> </w:t>
      </w:r>
      <w:r w:rsidR="007B7CCB">
        <w:t>-</w:t>
      </w:r>
      <w:r w:rsidR="00EE23B0">
        <w:t xml:space="preserve"> number of wafers in the wafer lot. The wafer lot is not divisible and must be committed all at once</w:t>
      </w:r>
    </w:p>
    <w:p w14:paraId="0743212F" w14:textId="2D7B8A23" w:rsidR="004926A3" w:rsidRDefault="004926A3" w:rsidP="004926A3">
      <w:pPr>
        <w:pStyle w:val="ListParagraph"/>
        <w:numPr>
          <w:ilvl w:val="0"/>
          <w:numId w:val="2"/>
        </w:numPr>
      </w:pPr>
      <w:proofErr w:type="spellStart"/>
      <w:r w:rsidRPr="004926A3">
        <w:t>CommitWeek</w:t>
      </w:r>
      <w:proofErr w:type="spellEnd"/>
      <w:r w:rsidR="00EE23B0">
        <w:t xml:space="preserve"> – week of the current schedule expressed in </w:t>
      </w:r>
      <w:proofErr w:type="spellStart"/>
      <w:r w:rsidR="00EE23B0" w:rsidRPr="00EE23B0">
        <w:t>YearWW</w:t>
      </w:r>
      <w:proofErr w:type="spellEnd"/>
      <w:r w:rsidR="00EE23B0">
        <w:t xml:space="preserve"> format</w:t>
      </w:r>
    </w:p>
    <w:p w14:paraId="776F2259" w14:textId="77777777" w:rsidR="00AF693D" w:rsidRDefault="00AF693D" w:rsidP="00AF693D"/>
    <w:p w14:paraId="1E08A8F4" w14:textId="33DEDD75" w:rsidR="004926A3" w:rsidRDefault="004926A3" w:rsidP="004926A3">
      <w:r w:rsidRPr="004926A3">
        <w:t>PullInPushOutQuantity.csv</w:t>
      </w:r>
      <w:r w:rsidR="00881807">
        <w:t xml:space="preserve"> –</w:t>
      </w:r>
      <w:r w:rsidR="00F619E5">
        <w:t xml:space="preserve"> information of</w:t>
      </w:r>
      <w:r w:rsidR="00881807">
        <w:t xml:space="preserve"> new demand</w:t>
      </w:r>
      <w:r w:rsidR="00F619E5">
        <w:t xml:space="preserve"> to be met</w:t>
      </w:r>
      <w:r w:rsidR="00876E90">
        <w:t xml:space="preserve"> (24 independent requests)</w:t>
      </w:r>
    </w:p>
    <w:p w14:paraId="61D0CC7E" w14:textId="4F3EE241" w:rsidR="004926A3" w:rsidRDefault="004926A3" w:rsidP="004926A3">
      <w:pPr>
        <w:pStyle w:val="ListParagraph"/>
        <w:numPr>
          <w:ilvl w:val="0"/>
          <w:numId w:val="3"/>
        </w:numPr>
      </w:pPr>
      <w:proofErr w:type="spellStart"/>
      <w:r w:rsidRPr="004926A3">
        <w:t>ProductLocationName</w:t>
      </w:r>
      <w:proofErr w:type="spellEnd"/>
      <w:r w:rsidR="00881807">
        <w:t xml:space="preserve"> – product (P*) demanded at </w:t>
      </w:r>
      <w:proofErr w:type="spellStart"/>
      <w:r w:rsidR="00881807">
        <w:t>lonation</w:t>
      </w:r>
      <w:proofErr w:type="spellEnd"/>
      <w:r w:rsidR="00881807">
        <w:t xml:space="preserve"> (F**)</w:t>
      </w:r>
    </w:p>
    <w:p w14:paraId="56690C22" w14:textId="72CC1E64" w:rsidR="004926A3" w:rsidRDefault="004926A3" w:rsidP="004926A3">
      <w:pPr>
        <w:pStyle w:val="ListParagraph"/>
        <w:numPr>
          <w:ilvl w:val="0"/>
          <w:numId w:val="3"/>
        </w:numPr>
      </w:pPr>
      <w:proofErr w:type="spellStart"/>
      <w:r w:rsidRPr="004926A3">
        <w:t>TimeBucke</w:t>
      </w:r>
      <w:r w:rsidR="00881807">
        <w:t>t</w:t>
      </w:r>
      <w:proofErr w:type="spellEnd"/>
      <w:r w:rsidR="00881807">
        <w:t xml:space="preserve"> – </w:t>
      </w:r>
      <w:proofErr w:type="spellStart"/>
      <w:r w:rsidR="00881807">
        <w:t>weekId</w:t>
      </w:r>
      <w:proofErr w:type="spellEnd"/>
      <w:r w:rsidR="00881807">
        <w:t xml:space="preserve"> of the deman</w:t>
      </w:r>
      <w:r w:rsidR="00F619E5">
        <w:t>d (to be met before or on time but not later)</w:t>
      </w:r>
    </w:p>
    <w:p w14:paraId="7587F7B6" w14:textId="412B69C4" w:rsidR="004926A3" w:rsidRDefault="004926A3" w:rsidP="004926A3">
      <w:pPr>
        <w:pStyle w:val="ListParagraph"/>
        <w:numPr>
          <w:ilvl w:val="0"/>
          <w:numId w:val="3"/>
        </w:numPr>
      </w:pPr>
      <w:r w:rsidRPr="004926A3">
        <w:t>DP</w:t>
      </w:r>
      <w:r w:rsidR="00F619E5">
        <w:t>W – Dies per wafer, number of dies each wafer yields of the requested product</w:t>
      </w:r>
    </w:p>
    <w:p w14:paraId="5E4E5C35" w14:textId="73B4B68A" w:rsidR="004926A3" w:rsidRDefault="004926A3" w:rsidP="004926A3">
      <w:pPr>
        <w:pStyle w:val="ListParagraph"/>
        <w:numPr>
          <w:ilvl w:val="0"/>
          <w:numId w:val="3"/>
        </w:numPr>
      </w:pPr>
      <w:proofErr w:type="spellStart"/>
      <w:r w:rsidRPr="004926A3">
        <w:t>RequiredDieOutQuantity</w:t>
      </w:r>
      <w:proofErr w:type="spellEnd"/>
      <w:r w:rsidR="00F619E5">
        <w:t xml:space="preserve"> – the total number of dies required to be produced </w:t>
      </w:r>
    </w:p>
    <w:p w14:paraId="1861B92C" w14:textId="77777777" w:rsidR="00AF693D" w:rsidRDefault="00AF693D" w:rsidP="004926A3"/>
    <w:p w14:paraId="15664C85" w14:textId="723A1C41" w:rsidR="004926A3" w:rsidRDefault="004926A3" w:rsidP="004926A3">
      <w:r w:rsidRPr="004926A3">
        <w:t>Pullin_Pushout.csv</w:t>
      </w:r>
      <w:r w:rsidR="00F619E5">
        <w:t xml:space="preserve"> – combinations of </w:t>
      </w:r>
      <w:r w:rsidR="00684A2A">
        <w:t>options for simultaneous pull in and push out that are allowed, pull in can be done without corresponding push out but push out cannot be done without pull in</w:t>
      </w:r>
      <w:r w:rsidR="00876E90">
        <w:t xml:space="preserve"> (2 definitions)</w:t>
      </w:r>
    </w:p>
    <w:p w14:paraId="3369608F" w14:textId="06E4006B" w:rsidR="004926A3" w:rsidRDefault="004926A3" w:rsidP="004926A3">
      <w:pPr>
        <w:pStyle w:val="ListParagraph"/>
        <w:numPr>
          <w:ilvl w:val="0"/>
          <w:numId w:val="4"/>
        </w:numPr>
      </w:pPr>
      <w:proofErr w:type="spellStart"/>
      <w:r w:rsidRPr="004926A3">
        <w:t>PullInProdLocName</w:t>
      </w:r>
      <w:proofErr w:type="spellEnd"/>
      <w:r w:rsidR="00F619E5">
        <w:t xml:space="preserve"> – </w:t>
      </w:r>
      <w:r w:rsidR="00684A2A">
        <w:t>product name and fab of allowed pull in operation</w:t>
      </w:r>
    </w:p>
    <w:p w14:paraId="1DB61A9A" w14:textId="5B2B3D1C" w:rsidR="004926A3" w:rsidRDefault="004926A3" w:rsidP="004926A3">
      <w:pPr>
        <w:pStyle w:val="ListParagraph"/>
        <w:numPr>
          <w:ilvl w:val="0"/>
          <w:numId w:val="4"/>
        </w:numPr>
      </w:pPr>
      <w:proofErr w:type="spellStart"/>
      <w:r w:rsidRPr="004926A3">
        <w:lastRenderedPageBreak/>
        <w:t>PushOutProductLocName</w:t>
      </w:r>
      <w:proofErr w:type="spellEnd"/>
      <w:r w:rsidR="00684A2A">
        <w:t xml:space="preserve"> – product name and fab of push out operation that is together with pull in described above</w:t>
      </w:r>
    </w:p>
    <w:p w14:paraId="1E9DAB89" w14:textId="77777777" w:rsidR="00AF693D" w:rsidRDefault="00AF693D" w:rsidP="004926A3"/>
    <w:p w14:paraId="4D3F6B1D" w14:textId="61699FE0" w:rsidR="004926A3" w:rsidRDefault="004926A3" w:rsidP="004926A3">
      <w:r w:rsidRPr="004926A3">
        <w:t>ProductLocation.csv</w:t>
      </w:r>
      <w:r w:rsidR="00860536">
        <w:t xml:space="preserve"> –</w:t>
      </w:r>
      <w:r w:rsidR="00684A2A">
        <w:t xml:space="preserve"> description of product groups and which fabs are equipped to manufacture product groups and products</w:t>
      </w:r>
      <w:r w:rsidR="00876E90">
        <w:t xml:space="preserve"> (4 definitions)</w:t>
      </w:r>
    </w:p>
    <w:p w14:paraId="0A7479E4" w14:textId="691D1D65" w:rsidR="004926A3" w:rsidRDefault="004926A3" w:rsidP="004926A3">
      <w:pPr>
        <w:pStyle w:val="ListParagraph"/>
        <w:numPr>
          <w:ilvl w:val="0"/>
          <w:numId w:val="5"/>
        </w:numPr>
      </w:pPr>
      <w:proofErr w:type="spellStart"/>
      <w:r w:rsidRPr="004926A3">
        <w:t>ProductGroup</w:t>
      </w:r>
      <w:proofErr w:type="spellEnd"/>
      <w:r w:rsidR="00860536">
        <w:t xml:space="preserve"> – product group the product belongs to</w:t>
      </w:r>
    </w:p>
    <w:p w14:paraId="6B8D357A" w14:textId="1E5A1A83" w:rsidR="004926A3" w:rsidRDefault="004926A3" w:rsidP="004926A3">
      <w:pPr>
        <w:pStyle w:val="ListParagraph"/>
        <w:numPr>
          <w:ilvl w:val="0"/>
          <w:numId w:val="5"/>
        </w:numPr>
      </w:pPr>
      <w:r w:rsidRPr="004926A3">
        <w:t>Location</w:t>
      </w:r>
      <w:r w:rsidR="00860536">
        <w:t xml:space="preserve"> – </w:t>
      </w:r>
      <w:r w:rsidR="00AF693D">
        <w:t>f</w:t>
      </w:r>
      <w:r w:rsidR="00860536">
        <w:t>ab at whi</w:t>
      </w:r>
      <w:r w:rsidR="00AF693D">
        <w:t>ch product can be manufactured</w:t>
      </w:r>
    </w:p>
    <w:p w14:paraId="15170D42" w14:textId="352CE617" w:rsidR="004926A3" w:rsidRDefault="004926A3" w:rsidP="004926A3">
      <w:pPr>
        <w:pStyle w:val="ListParagraph"/>
        <w:numPr>
          <w:ilvl w:val="0"/>
          <w:numId w:val="5"/>
        </w:numPr>
      </w:pPr>
      <w:r w:rsidRPr="004926A3">
        <w:t>Product</w:t>
      </w:r>
      <w:r w:rsidR="00AF693D">
        <w:t xml:space="preserve"> – the product name at the location and product group</w:t>
      </w:r>
    </w:p>
    <w:p w14:paraId="6BA72C8A" w14:textId="77777777" w:rsidR="00AF693D" w:rsidRDefault="00AF693D" w:rsidP="004926A3"/>
    <w:p w14:paraId="55D79ABE" w14:textId="0C08AB02" w:rsidR="004926A3" w:rsidRDefault="004926A3" w:rsidP="004926A3">
      <w:r w:rsidRPr="004926A3">
        <w:t>Capacity.csv</w:t>
      </w:r>
      <w:r w:rsidR="00AF693D">
        <w:t xml:space="preserve"> – the </w:t>
      </w:r>
      <w:proofErr w:type="spellStart"/>
      <w:r w:rsidR="00AF693D">
        <w:t>manufacuting</w:t>
      </w:r>
      <w:proofErr w:type="spellEnd"/>
      <w:r w:rsidR="00AF693D">
        <w:t xml:space="preserve"> capabilities information of each fab product group each week</w:t>
      </w:r>
      <w:r w:rsidR="00876E90">
        <w:t xml:space="preserve"> (14 definitions)</w:t>
      </w:r>
    </w:p>
    <w:p w14:paraId="53E3E69C" w14:textId="51AC8E02" w:rsidR="004926A3" w:rsidRDefault="004926A3" w:rsidP="004926A3">
      <w:pPr>
        <w:pStyle w:val="ListParagraph"/>
        <w:numPr>
          <w:ilvl w:val="0"/>
          <w:numId w:val="6"/>
        </w:numPr>
      </w:pPr>
      <w:proofErr w:type="spellStart"/>
      <w:r w:rsidRPr="004926A3">
        <w:t>ProductGroupName</w:t>
      </w:r>
      <w:proofErr w:type="spellEnd"/>
      <w:r w:rsidR="00AF693D">
        <w:t xml:space="preserve"> – product group at fab location information</w:t>
      </w:r>
    </w:p>
    <w:p w14:paraId="0F418B2C" w14:textId="5330720B" w:rsidR="004926A3" w:rsidRDefault="004926A3" w:rsidP="004926A3">
      <w:pPr>
        <w:pStyle w:val="ListParagraph"/>
        <w:numPr>
          <w:ilvl w:val="0"/>
          <w:numId w:val="6"/>
        </w:numPr>
      </w:pPr>
      <w:proofErr w:type="spellStart"/>
      <w:r w:rsidRPr="004926A3">
        <w:t>TimeBucket</w:t>
      </w:r>
      <w:proofErr w:type="spellEnd"/>
      <w:r w:rsidR="00AF693D">
        <w:t xml:space="preserve"> – </w:t>
      </w:r>
      <w:proofErr w:type="spellStart"/>
      <w:r w:rsidR="00AF693D">
        <w:t>WeekId</w:t>
      </w:r>
      <w:proofErr w:type="spellEnd"/>
      <w:r w:rsidR="00AF693D">
        <w:t xml:space="preserve"> at which capacity fab capacity is defined </w:t>
      </w:r>
    </w:p>
    <w:p w14:paraId="62A95C6F" w14:textId="7A43B395" w:rsidR="004926A3" w:rsidRDefault="004926A3" w:rsidP="004926A3">
      <w:pPr>
        <w:pStyle w:val="ListParagraph"/>
        <w:numPr>
          <w:ilvl w:val="0"/>
          <w:numId w:val="6"/>
        </w:numPr>
      </w:pPr>
      <w:r w:rsidRPr="004926A3">
        <w:t>Capacity</w:t>
      </w:r>
      <w:r w:rsidR="00AF693D">
        <w:t xml:space="preserve"> – the number of wafers that fab can produce at a given week </w:t>
      </w:r>
    </w:p>
    <w:sectPr w:rsidR="004926A3" w:rsidSect="00BC3DB7">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39C9"/>
    <w:multiLevelType w:val="hybridMultilevel"/>
    <w:tmpl w:val="194C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B7C09"/>
    <w:multiLevelType w:val="hybridMultilevel"/>
    <w:tmpl w:val="6B02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314EA"/>
    <w:multiLevelType w:val="hybridMultilevel"/>
    <w:tmpl w:val="15AE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D019BA"/>
    <w:multiLevelType w:val="hybridMultilevel"/>
    <w:tmpl w:val="6290C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AE48CE"/>
    <w:multiLevelType w:val="hybridMultilevel"/>
    <w:tmpl w:val="ACFA9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331420"/>
    <w:multiLevelType w:val="hybridMultilevel"/>
    <w:tmpl w:val="8662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236"/>
    <w:rsid w:val="001E7F2D"/>
    <w:rsid w:val="003D602F"/>
    <w:rsid w:val="004926A3"/>
    <w:rsid w:val="00684A2A"/>
    <w:rsid w:val="007B7CCB"/>
    <w:rsid w:val="0082495D"/>
    <w:rsid w:val="00860536"/>
    <w:rsid w:val="00876E90"/>
    <w:rsid w:val="00881807"/>
    <w:rsid w:val="00A17CAC"/>
    <w:rsid w:val="00A71236"/>
    <w:rsid w:val="00AF693D"/>
    <w:rsid w:val="00BC3DB7"/>
    <w:rsid w:val="00E16B8A"/>
    <w:rsid w:val="00EE23B0"/>
    <w:rsid w:val="00F61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0E1AE"/>
  <w15:chartTrackingRefBased/>
  <w15:docId w15:val="{41D2E067-F75A-4CA3-959A-8DEEA798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en-US" w:eastAsia="en-US" w:bidi="ar-SA"/>
      </w:rPr>
    </w:rPrDefault>
    <w:pPrDefault>
      <w:pPr>
        <w:spacing w:before="60" w:after="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95D"/>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092679">
      <w:bodyDiv w:val="1"/>
      <w:marLeft w:val="0"/>
      <w:marRight w:val="0"/>
      <w:marTop w:val="0"/>
      <w:marBottom w:val="0"/>
      <w:divBdr>
        <w:top w:val="none" w:sz="0" w:space="0" w:color="auto"/>
        <w:left w:val="none" w:sz="0" w:space="0" w:color="auto"/>
        <w:bottom w:val="none" w:sz="0" w:space="0" w:color="auto"/>
        <w:right w:val="none" w:sz="0" w:space="0" w:color="auto"/>
      </w:divBdr>
    </w:div>
    <w:div w:id="662926999">
      <w:bodyDiv w:val="1"/>
      <w:marLeft w:val="0"/>
      <w:marRight w:val="0"/>
      <w:marTop w:val="0"/>
      <w:marBottom w:val="0"/>
      <w:divBdr>
        <w:top w:val="none" w:sz="0" w:space="0" w:color="auto"/>
        <w:left w:val="none" w:sz="0" w:space="0" w:color="auto"/>
        <w:bottom w:val="none" w:sz="0" w:space="0" w:color="auto"/>
        <w:right w:val="none" w:sz="0" w:space="0" w:color="auto"/>
      </w:divBdr>
    </w:div>
    <w:div w:id="754863519">
      <w:bodyDiv w:val="1"/>
      <w:marLeft w:val="0"/>
      <w:marRight w:val="0"/>
      <w:marTop w:val="0"/>
      <w:marBottom w:val="0"/>
      <w:divBdr>
        <w:top w:val="none" w:sz="0" w:space="0" w:color="auto"/>
        <w:left w:val="none" w:sz="0" w:space="0" w:color="auto"/>
        <w:bottom w:val="none" w:sz="0" w:space="0" w:color="auto"/>
        <w:right w:val="none" w:sz="0" w:space="0" w:color="auto"/>
      </w:divBdr>
    </w:div>
    <w:div w:id="822938783">
      <w:bodyDiv w:val="1"/>
      <w:marLeft w:val="0"/>
      <w:marRight w:val="0"/>
      <w:marTop w:val="0"/>
      <w:marBottom w:val="0"/>
      <w:divBdr>
        <w:top w:val="none" w:sz="0" w:space="0" w:color="auto"/>
        <w:left w:val="none" w:sz="0" w:space="0" w:color="auto"/>
        <w:bottom w:val="none" w:sz="0" w:space="0" w:color="auto"/>
        <w:right w:val="none" w:sz="0" w:space="0" w:color="auto"/>
      </w:divBdr>
    </w:div>
    <w:div w:id="837816704">
      <w:bodyDiv w:val="1"/>
      <w:marLeft w:val="0"/>
      <w:marRight w:val="0"/>
      <w:marTop w:val="0"/>
      <w:marBottom w:val="0"/>
      <w:divBdr>
        <w:top w:val="none" w:sz="0" w:space="0" w:color="auto"/>
        <w:left w:val="none" w:sz="0" w:space="0" w:color="auto"/>
        <w:bottom w:val="none" w:sz="0" w:space="0" w:color="auto"/>
        <w:right w:val="none" w:sz="0" w:space="0" w:color="auto"/>
      </w:divBdr>
    </w:div>
    <w:div w:id="1262223571">
      <w:bodyDiv w:val="1"/>
      <w:marLeft w:val="0"/>
      <w:marRight w:val="0"/>
      <w:marTop w:val="0"/>
      <w:marBottom w:val="0"/>
      <w:divBdr>
        <w:top w:val="none" w:sz="0" w:space="0" w:color="auto"/>
        <w:left w:val="none" w:sz="0" w:space="0" w:color="auto"/>
        <w:bottom w:val="none" w:sz="0" w:space="0" w:color="auto"/>
        <w:right w:val="none" w:sz="0" w:space="0" w:color="auto"/>
      </w:divBdr>
    </w:div>
    <w:div w:id="1322926630">
      <w:bodyDiv w:val="1"/>
      <w:marLeft w:val="0"/>
      <w:marRight w:val="0"/>
      <w:marTop w:val="0"/>
      <w:marBottom w:val="0"/>
      <w:divBdr>
        <w:top w:val="none" w:sz="0" w:space="0" w:color="auto"/>
        <w:left w:val="none" w:sz="0" w:space="0" w:color="auto"/>
        <w:bottom w:val="none" w:sz="0" w:space="0" w:color="auto"/>
        <w:right w:val="none" w:sz="0" w:space="0" w:color="auto"/>
      </w:divBdr>
    </w:div>
    <w:div w:id="1425298848">
      <w:bodyDiv w:val="1"/>
      <w:marLeft w:val="0"/>
      <w:marRight w:val="0"/>
      <w:marTop w:val="0"/>
      <w:marBottom w:val="0"/>
      <w:divBdr>
        <w:top w:val="none" w:sz="0" w:space="0" w:color="auto"/>
        <w:left w:val="none" w:sz="0" w:space="0" w:color="auto"/>
        <w:bottom w:val="none" w:sz="0" w:space="0" w:color="auto"/>
        <w:right w:val="none" w:sz="0" w:space="0" w:color="auto"/>
      </w:divBdr>
    </w:div>
    <w:div w:id="1675260616">
      <w:bodyDiv w:val="1"/>
      <w:marLeft w:val="0"/>
      <w:marRight w:val="0"/>
      <w:marTop w:val="0"/>
      <w:marBottom w:val="0"/>
      <w:divBdr>
        <w:top w:val="none" w:sz="0" w:space="0" w:color="auto"/>
        <w:left w:val="none" w:sz="0" w:space="0" w:color="auto"/>
        <w:bottom w:val="none" w:sz="0" w:space="0" w:color="auto"/>
        <w:right w:val="none" w:sz="0" w:space="0" w:color="auto"/>
      </w:divBdr>
    </w:div>
    <w:div w:id="1794253436">
      <w:bodyDiv w:val="1"/>
      <w:marLeft w:val="0"/>
      <w:marRight w:val="0"/>
      <w:marTop w:val="0"/>
      <w:marBottom w:val="0"/>
      <w:divBdr>
        <w:top w:val="none" w:sz="0" w:space="0" w:color="auto"/>
        <w:left w:val="none" w:sz="0" w:space="0" w:color="auto"/>
        <w:bottom w:val="none" w:sz="0" w:space="0" w:color="auto"/>
        <w:right w:val="none" w:sz="0" w:space="0" w:color="auto"/>
      </w:divBdr>
    </w:div>
    <w:div w:id="1892768200">
      <w:bodyDiv w:val="1"/>
      <w:marLeft w:val="0"/>
      <w:marRight w:val="0"/>
      <w:marTop w:val="0"/>
      <w:marBottom w:val="0"/>
      <w:divBdr>
        <w:top w:val="none" w:sz="0" w:space="0" w:color="auto"/>
        <w:left w:val="none" w:sz="0" w:space="0" w:color="auto"/>
        <w:bottom w:val="none" w:sz="0" w:space="0" w:color="auto"/>
        <w:right w:val="none" w:sz="0" w:space="0" w:color="auto"/>
      </w:divBdr>
    </w:div>
    <w:div w:id="2021733791">
      <w:bodyDiv w:val="1"/>
      <w:marLeft w:val="0"/>
      <w:marRight w:val="0"/>
      <w:marTop w:val="0"/>
      <w:marBottom w:val="0"/>
      <w:divBdr>
        <w:top w:val="none" w:sz="0" w:space="0" w:color="auto"/>
        <w:left w:val="none" w:sz="0" w:space="0" w:color="auto"/>
        <w:bottom w:val="none" w:sz="0" w:space="0" w:color="auto"/>
        <w:right w:val="none" w:sz="0" w:space="0" w:color="auto"/>
      </w:divBdr>
    </w:div>
    <w:div w:id="205215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skass</dc:creator>
  <cp:keywords/>
  <dc:description/>
  <cp:lastModifiedBy>Jonas crosshair 8</cp:lastModifiedBy>
  <cp:revision>4</cp:revision>
  <dcterms:created xsi:type="dcterms:W3CDTF">2019-12-06T18:28:00Z</dcterms:created>
  <dcterms:modified xsi:type="dcterms:W3CDTF">2020-01-16T23:21:00Z</dcterms:modified>
</cp:coreProperties>
</file>